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</w:t>
      </w:r>
      <w:r>
        <w:rPr>
          <w:b/>
          <w:sz w:val="28"/>
          <w:szCs w:val="28"/>
        </w:rPr>
        <w:t xml:space="preserve"> заключени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экспертизе </w:t>
      </w:r>
      <w:r>
        <w:rPr>
          <w:b/>
          <w:sz w:val="28"/>
          <w:szCs w:val="28"/>
        </w:rPr>
        <w:t xml:space="preserve">муниципального правового акта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сведения: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Уполномоченный орган: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Наименование </w:t>
      </w:r>
      <w:r>
        <w:rPr>
          <w:bCs/>
          <w:sz w:val="28"/>
          <w:szCs w:val="28"/>
          <w:u w:val="single"/>
        </w:rPr>
        <w:t xml:space="preserve">отраслевого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подразделения (территориального органа) администрации, проводившего экспертизу правового 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развития предпринимательства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Реквизиты правового </w:t>
      </w:r>
      <w:r>
        <w:rPr>
          <w:sz w:val="28"/>
          <w:szCs w:val="28"/>
          <w:u w:val="single"/>
        </w:rPr>
        <w:t xml:space="preserve">акта: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Нижнего Новгорода от 20 февраля 2020 г. № 568 «О внесении изменений в постановление администрации города Нижнего Новгорода от 26.09.2011 № 3763»</w:t>
      </w:r>
      <w:r>
        <w:rPr>
          <w:rStyle w:val="837"/>
          <w:rFonts w:ascii="Times New Roman" w:hAnsi="Times New Roman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Замечания по проведенной </w:t>
      </w:r>
      <w:r>
        <w:rPr>
          <w:b/>
          <w:sz w:val="28"/>
          <w:szCs w:val="28"/>
        </w:rPr>
        <w:t xml:space="preserve">экспертизе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 процедурам </w:t>
      </w:r>
      <w:r>
        <w:rPr>
          <w:sz w:val="28"/>
          <w:szCs w:val="28"/>
          <w:u w:val="single"/>
        </w:rPr>
        <w:t xml:space="preserve">экспертизы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Процедура </w:t>
      </w:r>
      <w:r>
        <w:rPr>
          <w:sz w:val="28"/>
          <w:szCs w:val="28"/>
        </w:rPr>
        <w:t xml:space="preserve">экспертизы муниципального нормативного правового акта, </w:t>
      </w:r>
      <w:r>
        <w:rPr>
          <w:sz w:val="28"/>
          <w:szCs w:val="28"/>
        </w:rPr>
        <w:t xml:space="preserve">прошедшего процедуру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 xml:space="preserve">,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с нарушением пункта 3.2.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экспертизы муниципальных нормативных правовых актов, утвержденного постановлением администрации города Нижнего Новгорода от 29.12.2014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5493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Выводы: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</w:t>
      </w:r>
      <w:r>
        <w:rPr>
          <w:sz w:val="28"/>
          <w:szCs w:val="28"/>
        </w:rPr>
        <w:t xml:space="preserve">постановления администрации города Нижнего Новгорода от 20 февраля 2020 г. № 568 «О внесении изменений в постановление администрации города Нижнего Новгорода от 26.09.2011 № 3763»</w:t>
      </w:r>
      <w:r>
        <w:rPr>
          <w:rStyle w:val="837"/>
          <w:rFonts w:ascii="Times New Roman" w:hAnsi="Times New Roman"/>
        </w:rPr>
        <w:t xml:space="preserve"> </w:t>
      </w:r>
      <w:r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с нарушением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проведения экспертизы муниципальных нормативных правовых актов, утвержденного постановлением администрации города Нижнего Новгорода от 29.12.2014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5493.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Информация об исполнителе: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Яна Евгеньевна</w:t>
      </w:r>
      <w:r>
        <w:rPr>
          <w:sz w:val="28"/>
          <w:szCs w:val="28"/>
        </w:rPr>
        <w:t xml:space="preserve">, первый заместитель директора </w:t>
      </w:r>
      <w:r>
        <w:rPr>
          <w:sz w:val="28"/>
          <w:szCs w:val="28"/>
        </w:rPr>
        <w:t xml:space="preserve">департамента экономического развития и инвестиций администрации города Нижнего Новгорода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467 10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(5931).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goncharova@admgor.nnov.ru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директора департамента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инвестиций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Я.Е.Гончарова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7" w:bottom="568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  <w:szCs w:val="24"/>
    </w:rPr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semiHidden/>
    <w:rPr>
      <w:rFonts w:ascii="Tahoma" w:hAnsi="Tahoma" w:cs="Tahoma"/>
      <w:sz w:val="16"/>
      <w:szCs w:val="16"/>
    </w:rPr>
  </w:style>
  <w:style w:type="character" w:styleId="837" w:customStyle="1">
    <w:name w:val="fontstyle01"/>
    <w:basedOn w:val="833"/>
    <w:rPr>
      <w:rFonts w:hint="default" w:ascii="Calibri" w:hAnsi="Calibri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3A9B-E9A0-4562-BE5D-CFCAB642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revision>52</cp:revision>
  <dcterms:created xsi:type="dcterms:W3CDTF">2019-01-24T10:19:00Z</dcterms:created>
  <dcterms:modified xsi:type="dcterms:W3CDTF">2025-01-10T13:17:25Z</dcterms:modified>
</cp:coreProperties>
</file>